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AAC13" w14:textId="77777777" w:rsidR="00245060" w:rsidRPr="00CB4957" w:rsidRDefault="00245060" w:rsidP="00245060">
      <w:pPr>
        <w:tabs>
          <w:tab w:val="left" w:pos="7125"/>
        </w:tabs>
        <w:spacing w:after="0"/>
        <w:rPr>
          <w:b/>
          <w:lang w:val="en-US"/>
        </w:rPr>
      </w:pPr>
      <w:bookmarkStart w:id="0" w:name="_GoBack"/>
      <w:bookmarkEnd w:id="0"/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6F1011E4" w14:textId="77777777" w:rsidR="00201F6A" w:rsidRDefault="00201F6A" w:rsidP="00201F6A">
      <w:pPr>
        <w:tabs>
          <w:tab w:val="center" w:pos="4725"/>
          <w:tab w:val="left" w:pos="7870"/>
        </w:tabs>
        <w:spacing w:before="340"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568B4A78" w14:textId="77777777" w:rsidR="00201F6A" w:rsidRDefault="00201F6A" w:rsidP="00201F6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B4B423" w14:textId="6F846616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ОП НОИР, </w:t>
      </w:r>
    </w:p>
    <w:p w14:paraId="076F74B1" w14:textId="3F24BE04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Оперативна програма “Наука и образование за интелигентен растеж“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402C5CAF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на ОП НОИР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 за ………… 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и платени в Искане за плащане № …. от …………… г. с писмо за верификация № BG05M2OP001-………………..M….. от ………. г. в бюджетен ред …………………………….. Съгласно ………………………………. При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ЗУСЕСИФ 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0EC8D81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481D6E">
        <w:rPr>
          <w:rFonts w:ascii="Times New Roman" w:hAnsi="Times New Roman"/>
          <w:iCs/>
          <w:sz w:val="24"/>
          <w:szCs w:val="24"/>
        </w:rPr>
        <w:t>неправомерно получена или неправомерно усвоена</w:t>
      </w:r>
      <w:r>
        <w:rPr>
          <w:rFonts w:ascii="Times New Roman" w:hAnsi="Times New Roman"/>
          <w:iCs/>
          <w:sz w:val="24"/>
          <w:szCs w:val="24"/>
        </w:rPr>
        <w:t xml:space="preserve"> сума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7C3A0F53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>, на основание чл. 35, ал. 1, т. 2 от Наредба № Н-3 от 22.05.2018 г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.,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</w:t>
      </w:r>
      <w:r w:rsidR="00396D0B">
        <w:rPr>
          <w:rFonts w:ascii="Times New Roman" w:hAnsi="Times New Roman"/>
          <w:sz w:val="24"/>
          <w:szCs w:val="24"/>
        </w:rPr>
        <w:lastRenderedPageBreak/>
        <w:t>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602F5470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ОП НОИР, на основание чл. 26, ал. 1 от Административно 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BG05M2OP001-…………….-M….. от …….. г.</w:t>
      </w:r>
      <w:r w:rsidR="00201F6A">
        <w:rPr>
          <w:rFonts w:ascii="Times New Roman" w:hAnsi="Times New Roman"/>
          <w:sz w:val="24"/>
          <w:szCs w:val="24"/>
        </w:rPr>
        <w:t>, изпратено чрез ИСУН 2020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042BE5CA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lang w:val="en-GB" w:eastAsia="en-GB"/>
        </w:rPr>
        <w:t>BG05M2OP001-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>
        <w:rPr>
          <w:rFonts w:ascii="Times New Roman" w:hAnsi="Times New Roman"/>
          <w:sz w:val="24"/>
          <w:szCs w:val="24"/>
          <w:lang w:val="en-GB" w:eastAsia="en-GB"/>
        </w:rPr>
        <w:t>-M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1B5ABD35" w:rsidR="00201F6A" w:rsidRPr="00CB4957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чл. 35, ал. 3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>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 xml:space="preserve">, във връзка с чл. 59, ал. 1 от </w:t>
      </w:r>
      <w:proofErr w:type="spellStart"/>
      <w:r w:rsidR="00901B18">
        <w:rPr>
          <w:rFonts w:ascii="Times New Roman" w:hAnsi="Times New Roman"/>
          <w:sz w:val="24"/>
          <w:szCs w:val="24"/>
          <w:lang w:eastAsia="bg-BG"/>
        </w:rPr>
        <w:t>Административнопроцесуалния</w:t>
      </w:r>
      <w:proofErr w:type="spellEnd"/>
      <w:r w:rsidR="00901B18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901B18">
        <w:rPr>
          <w:rFonts w:ascii="Times New Roman" w:hAnsi="Times New Roman"/>
          <w:sz w:val="24"/>
          <w:szCs w:val="24"/>
          <w:lang w:eastAsia="bg-BG"/>
        </w:rPr>
        <w:t>кодекст</w:t>
      </w:r>
      <w:proofErr w:type="spellEnd"/>
      <w:r w:rsidR="00901B18">
        <w:rPr>
          <w:rFonts w:ascii="Times New Roman" w:hAnsi="Times New Roman"/>
          <w:sz w:val="24"/>
          <w:szCs w:val="24"/>
          <w:lang w:eastAsia="bg-BG"/>
        </w:rPr>
        <w:t>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A64E86D" w14:textId="77777777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6438EAB8" w:rsidR="00AC4FD9" w:rsidRDefault="00201F6A" w:rsidP="00201F6A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ЕСИФ,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BG05M2OP001-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47DC5861" w:rsidR="00201F6A" w:rsidRPr="00AC4FD9" w:rsidRDefault="00201F6A" w:rsidP="00CB4957">
      <w:pPr>
        <w:pStyle w:val="ListParagraph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lastRenderedPageBreak/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Оперативна програма „Наука и образование за интелигентен растеж“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110EC11B" w:rsidR="00201F6A" w:rsidRDefault="00201F6A" w:rsidP="00201F6A">
      <w:pPr>
        <w:pStyle w:val="ListParagraph"/>
        <w:numPr>
          <w:ilvl w:val="0"/>
          <w:numId w:val="8"/>
        </w:numPr>
        <w:spacing w:after="120" w:line="360" w:lineRule="auto"/>
        <w:ind w:left="0" w:firstLine="36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43, ал. 1, т. 2 от Наредба 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сътрудничество,</w:t>
      </w:r>
      <w:r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подлежи на доброволно плащане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>
        <w:rPr>
          <w:rFonts w:ascii="Times New Roman" w:eastAsia="Times New Roman" w:hAnsi="Times New Roman"/>
          <w:b/>
          <w:sz w:val="24"/>
          <w:szCs w:val="24"/>
        </w:rPr>
        <w:t>по следната банкова сметка на УО: BG71BNBG96613200189301 – ИА НОИР–ECФ–ОП НОИР.</w:t>
      </w:r>
    </w:p>
    <w:p w14:paraId="54C5165F" w14:textId="77777777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средствата, Управляващият орган следва да бъде уведомен 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>: i.ilkov@mon.bg. В съответствие с чл. 43, ал. 2 от Наредба № Н-3 от 22.05.2018 г. при възстановяване на задължението преди крайния срок за доброволно изпълнение не се дължи лихва за забава.</w:t>
      </w:r>
    </w:p>
    <w:p w14:paraId="27F81BC5" w14:textId="77777777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съответствие с чл. 47, ал. 1 от Наредба № Н-3 от 22.05.2018 г. при невъзможност да се приложат способите за възстановяване, посочени в чл. 43 – 45 от Наредбата, Управляващият орган ще предаде вземането на Националната агенция за приходите.</w:t>
      </w:r>
    </w:p>
    <w:p w14:paraId="744E2590" w14:textId="364BBAAA" w:rsidR="00201F6A" w:rsidRDefault="00201F6A" w:rsidP="00201F6A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36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г., както и на основание чл. 14, ал. 4 от Наредбата за администриране на нередности по Европейските структурни и инвестиционни фондове, </w:t>
      </w:r>
      <w:r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 2020, модул „Кореспонденция“ към договор за предоставяне на безвъзмездна финансова помощ №BG05M2OP001-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891BEE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lastRenderedPageBreak/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8pt;height:96.2pt">
                  <v:imagedata r:id="rId8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="КИРИЛ ГЕРАТЛИЕВ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9"/>
      <w:headerReference w:type="first" r:id="rId10"/>
      <w:footerReference w:type="first" r:id="rId11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54841" w14:textId="77777777" w:rsidR="00891BEE" w:rsidRDefault="00891BEE" w:rsidP="000513B7">
      <w:pPr>
        <w:spacing w:after="0" w:line="240" w:lineRule="auto"/>
      </w:pPr>
      <w:r>
        <w:separator/>
      </w:r>
    </w:p>
  </w:endnote>
  <w:endnote w:type="continuationSeparator" w:id="0">
    <w:p w14:paraId="36A7B6F1" w14:textId="77777777" w:rsidR="00891BEE" w:rsidRDefault="00891BEE" w:rsidP="000513B7">
      <w:pPr>
        <w:spacing w:after="0" w:line="240" w:lineRule="auto"/>
      </w:pPr>
      <w:r>
        <w:continuationSeparator/>
      </w:r>
    </w:p>
  </w:endnote>
  <w:endnote w:type="continuationNotice" w:id="1">
    <w:p w14:paraId="462848AA" w14:textId="77777777" w:rsidR="00891BEE" w:rsidRDefault="00891B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0177C" w14:textId="77777777" w:rsidR="00891BEE" w:rsidRDefault="00891BEE" w:rsidP="000513B7">
      <w:pPr>
        <w:spacing w:after="0" w:line="240" w:lineRule="auto"/>
      </w:pPr>
      <w:r>
        <w:separator/>
      </w:r>
    </w:p>
  </w:footnote>
  <w:footnote w:type="continuationSeparator" w:id="0">
    <w:p w14:paraId="3F7CE35B" w14:textId="77777777" w:rsidR="00891BEE" w:rsidRDefault="00891BEE" w:rsidP="000513B7">
      <w:pPr>
        <w:spacing w:after="0" w:line="240" w:lineRule="auto"/>
      </w:pPr>
      <w:r>
        <w:continuationSeparator/>
      </w:r>
    </w:p>
  </w:footnote>
  <w:footnote w:type="continuationNotice" w:id="1">
    <w:p w14:paraId="4E2315F9" w14:textId="77777777" w:rsidR="00891BEE" w:rsidRDefault="00891B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DD41CE" w:rsidRPr="00C26A72" w14:paraId="7831F3B8" w14:textId="77777777" w:rsidTr="00F85B10">
      <w:trPr>
        <w:trHeight w:val="1274"/>
      </w:trPr>
      <w:tc>
        <w:tcPr>
          <w:tcW w:w="1135" w:type="dxa"/>
        </w:tcPr>
        <w:p w14:paraId="07465CD8" w14:textId="68423478" w:rsidR="00DD41CE" w:rsidRPr="00081712" w:rsidRDefault="00D6106C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D6106C">
            <w:rPr>
              <w:noProof/>
              <w:lang w:eastAsia="bg-BG"/>
            </w:rPr>
            <w:drawing>
              <wp:inline distT="0" distB="0" distL="0" distR="0" wp14:anchorId="1A78C3BB" wp14:editId="08776AA0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164843D" w14:textId="3ADF2042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„Оперативна програма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  <w:lang w:val="en-GB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„Наука и образование за интелигентен растеж“</w:t>
          </w:r>
        </w:p>
      </w:tc>
    </w:tr>
  </w:tbl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5DB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5160"/>
    <w:rsid w:val="00680C2B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80827"/>
    <w:rsid w:val="0088113F"/>
    <w:rsid w:val="008814F8"/>
    <w:rsid w:val="008829FB"/>
    <w:rsid w:val="00884409"/>
    <w:rsid w:val="00884DF7"/>
    <w:rsid w:val="008857E8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626A"/>
    <w:rsid w:val="008E78F4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14FA9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43E53"/>
    <w:rsid w:val="00C5167C"/>
    <w:rsid w:val="00C52938"/>
    <w:rsid w:val="00C56DB4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57B27-AE50-42E6-958D-7812F4AA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Stilian Apostolov</cp:lastModifiedBy>
  <cp:revision>2</cp:revision>
  <cp:lastPrinted>2019-12-02T09:58:00Z</cp:lastPrinted>
  <dcterms:created xsi:type="dcterms:W3CDTF">2020-02-28T12:09:00Z</dcterms:created>
  <dcterms:modified xsi:type="dcterms:W3CDTF">2020-02-28T12:09:00Z</dcterms:modified>
</cp:coreProperties>
</file>